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5E" w:rsidRDefault="00BB0AB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00075" cy="695325"/>
            <wp:effectExtent l="0" t="0" r="9525" b="9525"/>
            <wp:docPr id="130" name="Рисунок 130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Рисунок 130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65E" w:rsidRDefault="00BB0AB9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 «Отдел образования Курчалоевского района»</w:t>
      </w:r>
    </w:p>
    <w:p w:rsidR="00FD365E" w:rsidRDefault="00BB0AB9">
      <w:pPr>
        <w:keepNext/>
        <w:keepLines/>
        <w:spacing w:after="40" w:line="240" w:lineRule="auto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Муниципальное бюджетное общеобразовательное учреждение</w:t>
      </w:r>
    </w:p>
    <w:p w:rsidR="00FD365E" w:rsidRDefault="003F28A8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«ЦОЦИ-ЮРТОВСКАЯ СРЕДНЯЯ ШКОЛА №5</w:t>
      </w:r>
      <w:r w:rsidR="00BB0AB9">
        <w:rPr>
          <w:rFonts w:ascii="Times New Roman" w:eastAsia="Times New Roman" w:hAnsi="Times New Roman" w:cs="Times New Roman"/>
          <w:b/>
        </w:rPr>
        <w:t>»</w:t>
      </w:r>
    </w:p>
    <w:p w:rsidR="00FD365E" w:rsidRDefault="00BB0AB9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(МБОУ «</w:t>
      </w:r>
      <w:r>
        <w:rPr>
          <w:rFonts w:ascii="Times New Roman" w:eastAsia="Calibri" w:hAnsi="Times New Roman" w:cs="Times New Roman"/>
          <w:b/>
        </w:rPr>
        <w:t>Цоци-Ю</w:t>
      </w:r>
      <w:r w:rsidR="003F28A8">
        <w:rPr>
          <w:rFonts w:ascii="Times New Roman" w:eastAsia="Calibri" w:hAnsi="Times New Roman" w:cs="Times New Roman"/>
          <w:b/>
        </w:rPr>
        <w:t>ртовская СШ №5</w:t>
      </w:r>
      <w:r>
        <w:rPr>
          <w:rFonts w:ascii="Times New Roman" w:eastAsia="Calibri" w:hAnsi="Times New Roman" w:cs="Times New Roman"/>
          <w:b/>
        </w:rPr>
        <w:t>»)</w:t>
      </w:r>
    </w:p>
    <w:p w:rsidR="00FD365E" w:rsidRDefault="00FD365E">
      <w:pPr>
        <w:keepNext/>
        <w:keepLines/>
        <w:spacing w:after="4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D365E" w:rsidRDefault="00BB0AB9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 «Курчалойн к</w:t>
      </w:r>
      <w:r>
        <w:rPr>
          <w:rFonts w:ascii="Times New Roman" w:eastAsia="Times New Roman" w:hAnsi="Times New Roman" w:cs="Times New Roman"/>
          <w:lang w:val="en-US"/>
        </w:rPr>
        <w:t>I</w:t>
      </w:r>
      <w:r>
        <w:rPr>
          <w:rFonts w:ascii="Times New Roman" w:eastAsia="Times New Roman" w:hAnsi="Times New Roman" w:cs="Times New Roman"/>
        </w:rPr>
        <w:t>оштан дешаран дакъа»</w:t>
      </w:r>
    </w:p>
    <w:p w:rsidR="00FD365E" w:rsidRDefault="00BB0AB9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Муниципальни бюджетни йукъардешаран хьукмат</w:t>
      </w:r>
    </w:p>
    <w:p w:rsidR="00FD365E" w:rsidRDefault="003F28A8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«№5</w:t>
      </w:r>
      <w:r w:rsidR="00BB0AB9">
        <w:rPr>
          <w:rFonts w:ascii="Times New Roman" w:eastAsia="Times New Roman" w:hAnsi="Times New Roman" w:cs="Times New Roman"/>
          <w:b/>
        </w:rPr>
        <w:t xml:space="preserve"> ЙОЛУ ЦОЦИ-ЮЬРТАРА ЙУККЪЕРА ИШКОЛ»</w:t>
      </w:r>
    </w:p>
    <w:p w:rsidR="00FD365E" w:rsidRDefault="003F28A8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(МБЙУХЬ «№5</w:t>
      </w:r>
      <w:r w:rsidR="00BB0AB9">
        <w:rPr>
          <w:rFonts w:ascii="Times New Roman" w:eastAsia="Times New Roman" w:hAnsi="Times New Roman" w:cs="Times New Roman"/>
          <w:b/>
        </w:rPr>
        <w:t xml:space="preserve"> йолу Цоци-Юьртара ЙУИ</w:t>
      </w:r>
      <w:r w:rsidR="00BB0AB9">
        <w:rPr>
          <w:rFonts w:ascii="Times New Roman" w:eastAsia="Times New Roman" w:hAnsi="Times New Roman" w:cs="Times New Roman"/>
          <w:b/>
          <w:bCs/>
          <w:color w:val="26282F"/>
        </w:rPr>
        <w:t>»</w:t>
      </w:r>
      <w:r w:rsidR="00BB0AB9">
        <w:rPr>
          <w:rFonts w:ascii="Times New Roman" w:eastAsia="Times New Roman" w:hAnsi="Times New Roman" w:cs="Times New Roman"/>
          <w:b/>
        </w:rPr>
        <w:t>)</w:t>
      </w:r>
    </w:p>
    <w:p w:rsidR="00FD365E" w:rsidRDefault="00FD365E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</w:rPr>
      </w:pPr>
    </w:p>
    <w:p w:rsidR="00FD365E" w:rsidRDefault="00BB0AB9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ПРИКАЗ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19"/>
        <w:gridCol w:w="5645"/>
        <w:gridCol w:w="1091"/>
      </w:tblGrid>
      <w:tr w:rsidR="00FD365E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65E" w:rsidRDefault="00BB0AB9">
            <w:pPr>
              <w:keepNext/>
              <w:keepLines/>
              <w:spacing w:after="40" w:line="240" w:lineRule="auto"/>
              <w:jc w:val="center"/>
              <w:rPr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16 сентября 2025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D365E" w:rsidRDefault="00BB0AB9">
            <w:pPr>
              <w:keepNext/>
              <w:keepLines/>
              <w:spacing w:after="40" w:line="240" w:lineRule="auto"/>
              <w:jc w:val="right"/>
              <w:rPr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65E" w:rsidRDefault="000772E7">
            <w:pPr>
              <w:keepNext/>
              <w:keepLines/>
              <w:spacing w:after="40" w:line="240" w:lineRule="auto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63/3</w:t>
            </w:r>
            <w:r w:rsidR="00BB0AB9">
              <w:rPr>
                <w:bCs/>
                <w:i/>
                <w:color w:val="26282F"/>
                <w:sz w:val="28"/>
                <w:szCs w:val="28"/>
              </w:rPr>
              <w:t>-од</w:t>
            </w:r>
          </w:p>
        </w:tc>
      </w:tr>
    </w:tbl>
    <w:p w:rsidR="00FD365E" w:rsidRDefault="00BB0AB9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Цоци-Юрт</w:t>
      </w:r>
    </w:p>
    <w:p w:rsidR="00FD365E" w:rsidRDefault="00FD365E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65E" w:rsidRDefault="00BB0A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раздел 1.4. Система оценки результатов освоения основной образовательной программы</w:t>
      </w:r>
    </w:p>
    <w:p w:rsidR="00FD365E" w:rsidRDefault="00BB0AB9">
      <w:pPr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29.12.2012 №273-ФЗ «Об образовании в Российской Федерации», Федеральным государственным образовательным стандартом начального общего образования, Письмом Министерства просвещения РФ от 5.06.2025 № ОК-1656/03, Письмом Министерства образования и науки Чеченской Республики от 12 сентября 2025 г. № 1749/07-43 «О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программы», Методическими рекомендациями ГБУ ДПО «ИРО ЧР» по обеспечению единства подходов в системе оценивания планируемых результатов обучающихся по основным общеобразовательным программам и решением педагогического совета школы № 2 от 15 сентября 2025 года, необходимостью приведения ООП СОО в соответствие с актуальными требованиями, потребностью совершенствования системы оценки качества образования, п р и к а з ы в а 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D365E" w:rsidRDefault="00BB0A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раздел 1.4. Система оценки результатов освоения основной образовательной программы:</w:t>
      </w:r>
    </w:p>
    <w:p w:rsidR="00FD365E" w:rsidRDefault="00BB0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Исключить текст:</w:t>
      </w:r>
    </w:p>
    <w:p w:rsidR="00FD365E" w:rsidRDefault="00BB0AB9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 Внутренняя оценка включает:</w:t>
      </w:r>
    </w:p>
    <w:p w:rsidR="00FD365E" w:rsidRDefault="00BB0AB9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стартовую диагностику (стартовые (диагностические) работы);</w:t>
      </w:r>
    </w:p>
    <w:p w:rsidR="00FD365E" w:rsidRDefault="00BB0AB9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текущую и тематическую оценку;</w:t>
      </w:r>
    </w:p>
    <w:p w:rsidR="00FD365E" w:rsidRDefault="00BB0AB9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промежуточную аттестацию;</w:t>
      </w:r>
    </w:p>
    <w:p w:rsidR="00FD365E" w:rsidRDefault="00BB0AB9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наблюдение;</w:t>
      </w:r>
    </w:p>
    <w:p w:rsidR="00FD365E" w:rsidRDefault="00BB0AB9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внутренний мониторинг образовательных достижений обучающихся (комплексные (диагностические работы).»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65E" w:rsidRDefault="00BB0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Заменить  на:</w:t>
      </w:r>
    </w:p>
    <w:p w:rsidR="00FD365E" w:rsidRDefault="00BB0AB9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i/>
          <w:sz w:val="28"/>
          <w:szCs w:val="28"/>
        </w:rPr>
        <w:t>Внутренняя оценка</w:t>
      </w:r>
      <w:r>
        <w:rPr>
          <w:rFonts w:ascii="Times New Roman" w:hAnsi="Times New Roman"/>
          <w:i/>
          <w:sz w:val="28"/>
          <w:szCs w:val="28"/>
        </w:rPr>
        <w:t xml:space="preserve"> включает: (Внутренняя система оценки должна соответствовать Положению о ВСОКО и Положению о текущем контроле и промежуточной аттестации обучающихся).</w:t>
      </w:r>
    </w:p>
    <w:p w:rsidR="00FD365E" w:rsidRDefault="00BB0AB9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стартовую диагностику (стартовые (диагностические) работы);</w:t>
      </w:r>
    </w:p>
    <w:p w:rsidR="00FD365E" w:rsidRDefault="00BB0AB9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текущую и тематическую оценку (осуществляются учителем);</w:t>
      </w:r>
    </w:p>
    <w:p w:rsidR="00FD365E" w:rsidRDefault="00BB0AB9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промежуточную аттестацию;</w:t>
      </w:r>
    </w:p>
    <w:p w:rsidR="00FD365E" w:rsidRDefault="00BB0AB9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наблюдение;</w:t>
      </w:r>
    </w:p>
    <w:p w:rsidR="00FD365E" w:rsidRDefault="00BB0AB9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внутренний мониторинг образовательных достижений обучающихся (комплексные (диагностические) работы).</w:t>
      </w:r>
    </w:p>
    <w:p w:rsidR="00FD365E" w:rsidRDefault="00BB0A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Дополнить «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Внешняя оценка включает»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D365E" w:rsidRDefault="00BB0AB9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212326502"/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212324166"/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/>
          <w:sz w:val="28"/>
          <w:szCs w:val="28"/>
        </w:rPr>
        <w:t>Независимая оценка качества подготовки обучающихся</w:t>
      </w:r>
      <w:bookmarkEnd w:id="0"/>
      <w:bookmarkEnd w:id="1"/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FD365E" w:rsidRDefault="00BB0A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Дополнить «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 ООП СОО…»: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Hlk212324314"/>
      <w:r>
        <w:rPr>
          <w:rFonts w:ascii="Times New Roman" w:hAnsi="Times New Roman" w:cs="Times New Roman"/>
          <w:sz w:val="28"/>
          <w:szCs w:val="28"/>
        </w:rPr>
        <w:t>«</w:t>
      </w:r>
      <w:bookmarkStart w:id="3" w:name="_Hlk212319419"/>
      <w:bookmarkStart w:id="4" w:name="_Hlk212326712"/>
      <w:r>
        <w:rPr>
          <w:rFonts w:ascii="Times New Roman" w:hAnsi="Times New Roman" w:cs="Times New Roman"/>
          <w:i/>
          <w:sz w:val="28"/>
          <w:szCs w:val="28"/>
        </w:rPr>
        <w:t>Контрольные мероприятия включают: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региональные оценочные процедуры;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Диагностические работы</w:t>
      </w:r>
      <w:r>
        <w:rPr>
          <w:rFonts w:ascii="Times New Roman" w:hAnsi="Times New Roman" w:cs="Times New Roman"/>
          <w:i/>
          <w:sz w:val="28"/>
          <w:szCs w:val="28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Контрольные работы </w:t>
      </w:r>
      <w:r>
        <w:rPr>
          <w:rFonts w:ascii="Times New Roman" w:hAnsi="Times New Roman" w:cs="Times New Roman"/>
          <w:i/>
          <w:sz w:val="28"/>
          <w:szCs w:val="28"/>
        </w:rPr>
        <w:t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</w:t>
      </w:r>
    </w:p>
    <w:p w:rsidR="00FD365E" w:rsidRDefault="00BB0AB9">
      <w:pPr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bookmarkStart w:id="5" w:name="_Hlk208087135"/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Формы контрольных работ, проводимых в рамках реализации основных общеобразовательных программ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по основным предметам учебного плана:: </w:t>
      </w:r>
    </w:p>
    <w:bookmarkEnd w:id="5"/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Тематическая контрольная работа</w:t>
      </w:r>
      <w:r>
        <w:rPr>
          <w:rFonts w:ascii="Times New Roman" w:hAnsi="Times New Roman" w:cs="Times New Roman"/>
          <w:i/>
          <w:sz w:val="28"/>
          <w:szCs w:val="28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Четвертная (триместровая, полугодовая) контрольная работа</w:t>
      </w:r>
      <w:r>
        <w:rPr>
          <w:rFonts w:ascii="Times New Roman" w:hAnsi="Times New Roman" w:cs="Times New Roman"/>
          <w:i/>
          <w:sz w:val="28"/>
          <w:szCs w:val="28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Комплексная контрольная работа</w:t>
      </w:r>
      <w:r>
        <w:rPr>
          <w:rFonts w:ascii="Times New Roman" w:hAnsi="Times New Roman" w:cs="Times New Roman"/>
          <w:i/>
          <w:sz w:val="28"/>
          <w:szCs w:val="28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" w:name="_Hlk208086989"/>
      <w:r>
        <w:rPr>
          <w:rFonts w:ascii="Times New Roman" w:hAnsi="Times New Roman" w:cs="Times New Roman"/>
          <w:bCs/>
          <w:i/>
          <w:iCs/>
          <w:sz w:val="28"/>
          <w:szCs w:val="28"/>
        </w:rPr>
        <w:t>Контрольный диктант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i/>
          <w:sz w:val="28"/>
          <w:szCs w:val="28"/>
        </w:rPr>
        <w:t>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 Проводится в течение одного урока (не более 45 минут).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Изложение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Сочинение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Годовая контрольная работа</w:t>
      </w:r>
      <w:r>
        <w:rPr>
          <w:rFonts w:ascii="Times New Roman" w:hAnsi="Times New Roman" w:cs="Times New Roman"/>
          <w:i/>
          <w:sz w:val="28"/>
          <w:szCs w:val="28"/>
        </w:rPr>
        <w:t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FD365E" w:rsidRDefault="00BB0AB9">
      <w:pPr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Формы диагностических работ, проводимых в рамках реализации основных общеобразовательных программ </w:t>
      </w:r>
      <w:bookmarkStart w:id="7" w:name="_Hlk208087184"/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по основным предметам учебного плана: </w:t>
      </w:r>
      <w:bookmarkEnd w:id="7"/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Стартовая диагностическая работа -</w:t>
      </w:r>
      <w:r>
        <w:rPr>
          <w:rFonts w:ascii="Times New Roman" w:hAnsi="Times New Roman" w:cs="Times New Roman"/>
          <w:i/>
          <w:sz w:val="28"/>
          <w:szCs w:val="28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  <w:bookmarkEnd w:id="3"/>
      <w:r>
        <w:rPr>
          <w:rFonts w:ascii="Times New Roman" w:hAnsi="Times New Roman" w:cs="Times New Roman"/>
          <w:i/>
          <w:sz w:val="28"/>
          <w:szCs w:val="28"/>
        </w:rPr>
        <w:t>»</w:t>
      </w:r>
    </w:p>
    <w:bookmarkEnd w:id="2"/>
    <w:bookmarkEnd w:id="4"/>
    <w:p w:rsidR="00FD365E" w:rsidRDefault="00BB0AB9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Дополнить «Текущая оценка»: </w:t>
      </w:r>
    </w:p>
    <w:p w:rsidR="00FD365E" w:rsidRDefault="00BB0AB9">
      <w:pPr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</w:t>
      </w:r>
      <w:bookmarkStart w:id="8" w:name="_Hlk212324519"/>
      <w:r>
        <w:rPr>
          <w:rFonts w:ascii="Times New Roman" w:hAnsi="Times New Roman"/>
          <w:bCs/>
          <w:i/>
          <w:sz w:val="28"/>
          <w:szCs w:val="28"/>
        </w:rPr>
        <w:t xml:space="preserve">Текущий контроль успеваемости в 10 и последующих классах осуществляется по пятибалльной средневзвешенной системе оценивания (блочно-модульной системе оценивания) согласно </w:t>
      </w:r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Положению о </w:t>
      </w:r>
      <w:r>
        <w:rPr>
          <w:rFonts w:ascii="Times New Roman" w:hAnsi="Times New Roman"/>
          <w:bCs/>
          <w:i/>
          <w:sz w:val="28"/>
          <w:szCs w:val="28"/>
          <w:u w:val="single"/>
        </w:rPr>
        <w:lastRenderedPageBreak/>
        <w:t>средневзвешенной системе (блочно-модульной системе) оценивания планируемых результатов при использовании электронной системы учета успеваемости обучающихся.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»</w:t>
      </w:r>
      <w:bookmarkEnd w:id="8"/>
    </w:p>
    <w:p w:rsidR="00FD365E" w:rsidRDefault="00BB0A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Дополнить «</w:t>
      </w:r>
      <w:bookmarkStart w:id="9" w:name="_Hlk173247782"/>
      <w:r>
        <w:rPr>
          <w:rFonts w:ascii="Times New Roman" w:hAnsi="Times New Roman" w:cs="Times New Roman"/>
          <w:b/>
          <w:bCs/>
          <w:sz w:val="28"/>
          <w:szCs w:val="28"/>
        </w:rPr>
        <w:t>Организация и содержание промежуточной аттестации в рамках урочной и внеурочной деятельности</w:t>
      </w:r>
      <w:bookmarkEnd w:id="9"/>
      <w:r>
        <w:rPr>
          <w:rFonts w:ascii="Times New Roman" w:hAnsi="Times New Roman" w:cs="Times New Roman"/>
          <w:b/>
          <w:bCs/>
          <w:sz w:val="28"/>
          <w:szCs w:val="28"/>
        </w:rPr>
        <w:t>» следующим текстом:</w:t>
      </w:r>
    </w:p>
    <w:p w:rsidR="00FD365E" w:rsidRDefault="00BB0AB9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0" w:name="_Hlk212326977"/>
      <w:r>
        <w:rPr>
          <w:rFonts w:ascii="Times New Roman" w:hAnsi="Times New Roman" w:cs="Times New Roman"/>
          <w:i/>
          <w:sz w:val="28"/>
          <w:szCs w:val="28"/>
        </w:rPr>
        <w:t>«</w:t>
      </w:r>
      <w:bookmarkStart w:id="11" w:name="_Hlk212313677"/>
      <w:r>
        <w:rPr>
          <w:rFonts w:ascii="Times New Roman" w:hAnsi="Times New Roman" w:cs="Times New Roman"/>
          <w:i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:rsidR="00FD365E" w:rsidRDefault="00BB0AB9">
      <w:pPr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FD365E" w:rsidRDefault="00BB0AB9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:rsidR="00FD365E" w:rsidRDefault="00BB0AB9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  <w:bookmarkEnd w:id="10"/>
    </w:p>
    <w:p w:rsidR="00FD365E" w:rsidRDefault="00BB0AB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12" w:name="_Hlk21232701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Алгоритм</w:t>
      </w:r>
    </w:p>
    <w:p w:rsidR="00FD365E" w:rsidRDefault="00BB0A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:rsidR="00FD365E" w:rsidRDefault="00FD365E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6214"/>
      </w:tblGrid>
      <w:tr w:rsidR="00FD365E">
        <w:tc>
          <w:tcPr>
            <w:tcW w:w="2933" w:type="dxa"/>
          </w:tcPr>
          <w:p w:rsidR="00FD365E" w:rsidRDefault="00FD36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FD365E" w:rsidRDefault="00FD365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FD365E" w:rsidRDefault="00BB0A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</w:tcPr>
          <w:p w:rsidR="00FD365E" w:rsidRDefault="00FD365E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FD365E" w:rsidRDefault="00FD365E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FD365E" w:rsidRDefault="00BB0AB9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(в электронном журнале колонка «ГОД») </w:t>
            </w:r>
          </w:p>
          <w:p w:rsidR="00FD365E" w:rsidRDefault="00FD36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FD365E" w:rsidRDefault="00BB0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bookmarkEnd w:id="12"/>
    <w:p w:rsidR="00FD365E" w:rsidRDefault="00BB0A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Дополнить «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Внешние процедуры системы оценки планируемых результатов»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D365E" w:rsidRDefault="00BB0A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«Независимая оценка качества подготовки обучающихся</w:t>
      </w:r>
      <w:r>
        <w:rPr>
          <w:rFonts w:ascii="Times New Roman" w:hAnsi="Times New Roman" w:cs="Times New Roman"/>
          <w:i/>
          <w:sz w:val="28"/>
          <w:szCs w:val="28"/>
        </w:rPr>
        <w:t xml:space="preserve"> – это важный инструмент, позволяющий объективно оценить уровень знаний и умений обучающихся, а также эффективность образовательного процесса в школе.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Данный процесс направлен на выявление сильных и слабых сторон образовательной программы и помощи в дальнейшем ее улучшении.»</w:t>
      </w:r>
    </w:p>
    <w:bookmarkEnd w:id="11"/>
    <w:p w:rsidR="00FD365E" w:rsidRDefault="00BB0AB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новую редакцию раздела 1.4. Система оценки результатов освоения основной образовательной программы согласно приложению к настоящему приказу</w:t>
      </w:r>
    </w:p>
    <w:p w:rsidR="00FD365E" w:rsidRDefault="00BB0AB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действие прежней редакции раздела в части, касающейся структуры системы оценки</w:t>
      </w:r>
    </w:p>
    <w:p w:rsidR="00FD365E" w:rsidRDefault="00BB0AB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за ведение официального сайта школы </w:t>
      </w:r>
      <w:r w:rsidR="00726CA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Мусаев У.А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 актуальную версию ООП СОО в течение 3 рабочих дней</w:t>
      </w:r>
    </w:p>
    <w:p w:rsidR="00FD365E" w:rsidRDefault="00BB0AB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</w:t>
      </w:r>
      <w:r w:rsidR="00726CA5">
        <w:rPr>
          <w:rFonts w:ascii="Times New Roman" w:hAnsi="Times New Roman" w:cs="Times New Roman"/>
          <w:sz w:val="28"/>
          <w:szCs w:val="28"/>
        </w:rPr>
        <w:t>естителя директора по УР Хадизова  М.А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65E" w:rsidRDefault="00FD36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D365E" w:rsidRDefault="00BB0AB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 директора                                                           </w:t>
      </w:r>
      <w:r w:rsidR="00D0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Х.С. Турлуев</w:t>
      </w:r>
    </w:p>
    <w:p w:rsidR="00726CA5" w:rsidRDefault="00726CA5" w:rsidP="00726C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ознакомлен</w:t>
      </w:r>
    </w:p>
    <w:p w:rsidR="00726CA5" w:rsidRDefault="00726CA5" w:rsidP="00726C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Мусаев У.А.</w:t>
      </w:r>
    </w:p>
    <w:p w:rsidR="00726CA5" w:rsidRPr="00BB0AB9" w:rsidRDefault="00726CA5" w:rsidP="00726C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GoBack"/>
      <w:bookmarkEnd w:id="13"/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65E" w:rsidRDefault="00FD365E">
      <w:pPr>
        <w:rPr>
          <w:rFonts w:ascii="Times New Roman" w:hAnsi="Times New Roman" w:cs="Times New Roman"/>
          <w:sz w:val="24"/>
          <w:szCs w:val="24"/>
        </w:rPr>
      </w:pPr>
    </w:p>
    <w:p w:rsidR="00FD365E" w:rsidRDefault="00BB0A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D365E" w:rsidRDefault="009A3C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№ </w:t>
      </w:r>
      <w:r w:rsidR="00D01304">
        <w:rPr>
          <w:rFonts w:ascii="Times New Roman" w:hAnsi="Times New Roman" w:cs="Times New Roman"/>
          <w:i/>
          <w:sz w:val="24"/>
          <w:szCs w:val="24"/>
        </w:rPr>
        <w:t>63/3</w:t>
      </w:r>
      <w:r w:rsidRPr="009A3C65">
        <w:rPr>
          <w:rFonts w:ascii="Times New Roman" w:hAnsi="Times New Roman" w:cs="Times New Roman"/>
          <w:i/>
          <w:sz w:val="24"/>
          <w:szCs w:val="24"/>
        </w:rPr>
        <w:t>-од</w:t>
      </w:r>
      <w:r w:rsidR="00BB0AB9">
        <w:rPr>
          <w:rFonts w:ascii="Times New Roman" w:hAnsi="Times New Roman" w:cs="Times New Roman"/>
          <w:sz w:val="24"/>
          <w:szCs w:val="24"/>
        </w:rPr>
        <w:t xml:space="preserve"> от 16.09.2025 г</w:t>
      </w:r>
    </w:p>
    <w:p w:rsidR="00FD365E" w:rsidRDefault="00FD36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365E" w:rsidRDefault="00BB0AB9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bookmarkStart w:id="14" w:name="_Toc138712886"/>
      <w:bookmarkStart w:id="15" w:name="_Toc142198894"/>
      <w:r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1.4. Система оценки результатов освоения основной образовательной программы</w:t>
      </w:r>
      <w:bookmarkEnd w:id="14"/>
      <w:bookmarkEnd w:id="15"/>
    </w:p>
    <w:p w:rsidR="00FD365E" w:rsidRDefault="00BB0AB9">
      <w:pPr>
        <w:spacing w:after="0" w:line="276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результатов освоения ООП СОО и обеспечение эффективной обратной связи, позволяющей осуществлять управление образовательным процессом.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системы оценки скорректировано </w:t>
      </w:r>
      <w:bookmarkStart w:id="16" w:name="_Hlk112681076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</w:t>
      </w:r>
      <w:bookmarkEnd w:id="16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направлениями и целями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оценочной деятельности в образовательной организации являются:</w:t>
      </w:r>
    </w:p>
    <w:p w:rsidR="00FD365E" w:rsidRDefault="00BB0AB9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FD365E" w:rsidRDefault="00BB0AB9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деятельности педагогических работников как основа аттестационных процедур;</w:t>
      </w:r>
    </w:p>
    <w:p w:rsidR="00FD365E" w:rsidRDefault="00BB0AB9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деятельности образовательной организации как основа аккредитационных процедур.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объектом системы оценки, ее содержательной и критериальной базой выступают требования ФГОС СОО, которые конкретизируются в планируемых результатах освоения обучающимися ООП СОО. 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включает процедуры внутренней и внешней оценки в соответствии с внутренней системой оценки качества образования (ВСОКО) и единым графиком контрольных мероприятий школы.</w:t>
      </w:r>
    </w:p>
    <w:p w:rsidR="00FD365E" w:rsidRDefault="00BB0A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7" w:name="_Hlk212326368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Внутренняя оценка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включает:</w:t>
      </w:r>
      <w:r>
        <w:rPr>
          <w:rFonts w:ascii="Times New Roman" w:eastAsia="SchoolBookSanPi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(Внутренняя система оценки должна соответствовать Положению о ВСОКО и Положению о текущем контроле и промежуточной аттестации обучающихся).</w:t>
      </w:r>
    </w:p>
    <w:p w:rsidR="00FD365E" w:rsidRDefault="00BB0AB9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стартовую диагностику (стартовые (диагностические) работы);</w:t>
      </w:r>
    </w:p>
    <w:p w:rsidR="00FD365E" w:rsidRDefault="00BB0AB9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текущую и тематическую оценку (осуществляются учителем);</w:t>
      </w:r>
    </w:p>
    <w:p w:rsidR="00FD365E" w:rsidRDefault="00BB0AB9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промежуточную аттестацию;</w:t>
      </w:r>
    </w:p>
    <w:p w:rsidR="00FD365E" w:rsidRDefault="00BB0AB9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психолого-педагогическое наблюдение;</w:t>
      </w:r>
    </w:p>
    <w:p w:rsidR="00FD365E" w:rsidRDefault="00BB0AB9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внутренний мониторинг образовательных достижений обучающихся (комплексные (диагностические) работы).</w:t>
      </w:r>
    </w:p>
    <w:bookmarkEnd w:id="17"/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FD365E" w:rsidRDefault="00BB0A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Hlk21232646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оценка включает</w:t>
      </w:r>
      <w:bookmarkEnd w:id="1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D365E" w:rsidRDefault="00BB0A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Независимую оценку качества подготовки обучающихся,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Постановлению Правительства Российской Федерации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образования»:</w:t>
      </w:r>
    </w:p>
    <w:p w:rsidR="00FD365E" w:rsidRDefault="00BB0A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Национальные сопоставительные исследования качества общего образования;</w:t>
      </w:r>
    </w:p>
    <w:p w:rsidR="00FD365E" w:rsidRDefault="00BB0A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Всероссийские проверочные пработы;</w:t>
      </w:r>
    </w:p>
    <w:p w:rsidR="00FD365E" w:rsidRDefault="00BB0AB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Международные сопоставительные исследования качества общего образования.</w:t>
      </w:r>
    </w:p>
    <w:p w:rsidR="00FD365E" w:rsidRDefault="00BB0AB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Независимая оценка качества подготовки обучающихся</w:t>
      </w:r>
    </w:p>
    <w:p w:rsidR="00FD365E" w:rsidRDefault="00BB0A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Итоговая аттестация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(Государственная итоговая аттестация по образовательной программе среднего общего образования,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статья 59 ФЗ «Об образовании в РФ» от 29.12.2012 №273-ФЗ)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D365E" w:rsidRDefault="00BB0A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форме единого государственного экзамена (ЕГЭ);</w:t>
      </w:r>
    </w:p>
    <w:p w:rsidR="00FD365E" w:rsidRDefault="00BB0A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форме государственного выпускного экзамена (ГВЭ) для обучающихся с ОВЗ, детей-инвалидов.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СОО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Системно-деятельностный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Уровневый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Уровневый подход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Комплексный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оценке образовательных достижений реализуется через: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предметных и метапредметных результатов;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использования комплекса оценочных процедур для выявления динамики индивидуальных образовательных достижений обучающихся и для итоговой оценки;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личностных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 Оценка сформированности личностных результатов необязательна, при необходимости фиксируется в портфолио и характеристике обучающегося.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метапредметных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оценку достижения планируемых результатов освоения ООП СОО, которые отражают совокупность познавательных, коммуникативных и регулятивных универсальных учебных действий.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объектом оценки метапредметных результатов: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обучающимися межпредметных понятий и универсальных учебных действий (регулятивных, познавательных, коммуникативных);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учебно-исследовательской, проектной и социальной деятельности.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включать диагностические материалы по оценке читательской, естественно-научной,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:rsidR="00FD365E" w:rsidRDefault="00BB0AB9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D365E" w:rsidRDefault="00BB0AB9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проверки читательской грамотности - письменная работа на межпредметной основе;</w:t>
      </w:r>
    </w:p>
    <w:p w:rsidR="00FD365E" w:rsidRDefault="00BB0AB9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проверки цифровой грамотности - практическая работа в сочетании с письменной (компьютеризованной) частью;</w:t>
      </w:r>
    </w:p>
    <w:p w:rsidR="00FD365E" w:rsidRDefault="00BB0AB9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проверки сформированности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Групповые и (или) индивидуальные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исследования и проекты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вместе - проект) выполняются обучающимся в рамках одного из учебных предметов или на межпредметной основе с целью демонстрации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 проекта осуществляется обучающимися.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проекта является одна из следующих работ: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материальный объект, макет, иное конструкторское изделие;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отчетные материалы по социальному проекту.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организации проектной деятельности, к содержанию и направленности проекта определены локальным нормативным актом.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оценивается по следующим критериям: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FD365E" w:rsidRDefault="00BB0A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оценки метапредметных результатов</w:t>
      </w:r>
    </w:p>
    <w:p w:rsidR="00FD365E" w:rsidRDefault="00BB0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периодичность внутришкольного мониторинга по оценке достижения метапредметных результатов*:  </w:t>
      </w:r>
    </w:p>
    <w:p w:rsidR="00FD365E" w:rsidRDefault="00FD3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9"/>
        <w:gridCol w:w="2017"/>
        <w:gridCol w:w="2069"/>
        <w:gridCol w:w="3080"/>
      </w:tblGrid>
      <w:tr w:rsidR="00FD365E">
        <w:tc>
          <w:tcPr>
            <w:tcW w:w="1166" w:type="pct"/>
            <w:vMerge w:val="restart"/>
            <w:vAlign w:val="center"/>
          </w:tcPr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079" w:type="pct"/>
            <w:vMerge w:val="restart"/>
            <w:vAlign w:val="center"/>
          </w:tcPr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07" w:type="pct"/>
            <w:vAlign w:val="center"/>
          </w:tcPr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648" w:type="pct"/>
            <w:vAlign w:val="center"/>
          </w:tcPr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FD365E">
        <w:tc>
          <w:tcPr>
            <w:tcW w:w="1166" w:type="pct"/>
            <w:vMerge/>
            <w:vAlign w:val="center"/>
          </w:tcPr>
          <w:p w:rsidR="00FD365E" w:rsidRDefault="00FD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vMerge/>
            <w:vAlign w:val="center"/>
          </w:tcPr>
          <w:p w:rsidR="00FD365E" w:rsidRDefault="00FD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pct"/>
            <w:gridSpan w:val="2"/>
            <w:vAlign w:val="center"/>
          </w:tcPr>
          <w:p w:rsidR="00FD365E" w:rsidRDefault="00BB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мониторинга, месяц</w:t>
            </w:r>
          </w:p>
        </w:tc>
      </w:tr>
      <w:tr w:rsidR="00FD365E">
        <w:trPr>
          <w:trHeight w:val="2399"/>
        </w:trPr>
        <w:tc>
          <w:tcPr>
            <w:tcW w:w="1166" w:type="pct"/>
          </w:tcPr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 мониторинг «Оценка метапредметных результатов»</w:t>
            </w:r>
          </w:p>
          <w:p w:rsidR="00FD365E" w:rsidRDefault="00FD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</w:tcPr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107" w:type="pct"/>
          </w:tcPr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D365E" w:rsidRDefault="00FD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читательской грамотности. Письменная работа на межпредметной основе.</w:t>
            </w:r>
          </w:p>
        </w:tc>
        <w:tc>
          <w:tcPr>
            <w:tcW w:w="1648" w:type="pct"/>
          </w:tcPr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D365E" w:rsidRDefault="00FD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</w:tr>
      <w:tr w:rsidR="00FD365E">
        <w:trPr>
          <w:trHeight w:val="1124"/>
        </w:trPr>
        <w:tc>
          <w:tcPr>
            <w:tcW w:w="1166" w:type="pct"/>
          </w:tcPr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учебные исследования и проекты</w:t>
            </w:r>
          </w:p>
        </w:tc>
        <w:tc>
          <w:tcPr>
            <w:tcW w:w="1079" w:type="pct"/>
          </w:tcPr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107" w:type="pct"/>
          </w:tcPr>
          <w:p w:rsidR="00FD365E" w:rsidRDefault="00BB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FD365E" w:rsidRDefault="00FD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65E" w:rsidRDefault="00BB0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индивидуального проекта</w:t>
            </w:r>
          </w:p>
        </w:tc>
        <w:tc>
          <w:tcPr>
            <w:tcW w:w="1648" w:type="pct"/>
          </w:tcPr>
          <w:p w:rsidR="00FD365E" w:rsidRDefault="00FD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365E" w:rsidRDefault="00FD365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обучающегося.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использовать диагностические материалы с сайтов*: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Электронный банк заданий для оценки функциональной грамотности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https://fg.resh.edu.ru/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ФИОКО - Открытые задания PISA </w:t>
      </w:r>
      <w:hyperlink r:id="rId9" w:history="1"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</w:t>
        </w:r>
      </w:hyperlink>
      <w:hyperlink r:id="rId10" w:history="1"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примеры-задач-</w:t>
        </w:r>
      </w:hyperlink>
      <w:hyperlink r:id="rId11" w:history="1"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pisa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*Список банка заданий предусматривает расширение по решению педагогического совета.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результатов: анализ овладения теми или иными универсальными учебными действиями.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умение сформировано полностью,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– умение сформировано частично,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умение не сформировано.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:rsidR="00FD365E" w:rsidRDefault="00FD365E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5E" w:rsidRDefault="00BB0AB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среднего общего образования.</w:t>
      </w:r>
    </w:p>
    <w:p w:rsidR="00FD365E" w:rsidRDefault="00BB0AB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(кодификатор) проверяемых</w:t>
      </w:r>
    </w:p>
    <w:p w:rsidR="00FD365E" w:rsidRDefault="00BB0AB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метапредметным результатам освоения основной</w:t>
      </w:r>
    </w:p>
    <w:p w:rsidR="00FD365E" w:rsidRDefault="00BB0AB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среднего общего образования</w:t>
      </w:r>
    </w:p>
    <w:p w:rsidR="00FD365E" w:rsidRDefault="00FD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859"/>
      </w:tblGrid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проверяемого требования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требования к метапредметным результатам освоения основной образовательной программы среднего общего образования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универсальные учебные действия (далее - УУД)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логические действия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существенный признак или основания для сравнения, классификации и обобщения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закономерности и противоречия в рассматриваемых явлениях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деятельности, задавать параметры и критерии их достижения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исследовательские действия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учебно-исследовательской и проектной деятельности, навыками разрешения проблем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научного типа мышления, владение научной терминологией, ключевыми понятиями и методами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1.2.5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интегрировать знания из разных предметных областей;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проблемы и задачи, допускающие альтернативные решения;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новые идеи, предлагать оригинальные подходы и решения;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коммуникации во всех сферах жизни;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различными способами общения и взаимодействия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 вести диалог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Самоорганизация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новым ситуациям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приобретенный опыт;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оценивать риски и своевременно принимать решения по их снижению</w:t>
            </w:r>
          </w:p>
        </w:tc>
      </w:tr>
      <w:tr w:rsidR="00FD365E">
        <w:tc>
          <w:tcPr>
            <w:tcW w:w="1701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859" w:type="dxa"/>
          </w:tcPr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интеллект, предполагающий сформированность: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FD365E" w:rsidRDefault="00BB0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возможностей.</w:t>
            </w:r>
          </w:p>
        </w:tc>
      </w:tr>
    </w:tbl>
    <w:p w:rsidR="00FD365E" w:rsidRDefault="00FD365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21232675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ООП СОО </w:t>
      </w:r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специфики содержания учебных предметов,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Оценка предметных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оценку достижения обучающимися планируемых результатов по отдельным учебным предметам.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Hlk1413832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  <w:bookmarkEnd w:id="20"/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оценки предметных результатов по отдельному учебному предмету включает:</w:t>
      </w:r>
    </w:p>
    <w:p w:rsidR="00FD365E" w:rsidRDefault="00BB0AB9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:rsidR="00FD365E" w:rsidRDefault="00BB0AB9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:rsidR="00FD365E" w:rsidRDefault="00BB0AB9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контрольных мероприятий.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Контрольные мероприятия включают: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- 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- региональные оценочные процедуры;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Диагностические работы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Контрольные работы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Формы контрольных работ, проводимых в рамках реализации основных общеобразовательных программ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по основным предметам учебного плана:: 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Тематическая контрольная работа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Четвертная (триместровая, полугодовая) контрольная работа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Комплексная контрольная работа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Контрольный диктант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 Проводится в течение одного урока (не более 45 минут).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Изложение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Сочинение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Годовая контрольная работа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Формы диагностических работ, проводимых в рамках реализации основных общеобразовательных программ по основным предметам учебного плана: </w:t>
      </w:r>
    </w:p>
    <w:p w:rsidR="00FD365E" w:rsidRDefault="00BB0AB9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Стартовая диагностическая работа -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работой.»</w:t>
      </w:r>
    </w:p>
    <w:p w:rsidR="00FD365E" w:rsidRDefault="00FD365E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5E" w:rsidRDefault="00BB0AB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Стартовая диагностика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Стартовая диагностика проводится в начале 10 класса и выступает как основа (точка отсчета) для оценки динамики образовательных достижений обучающихся.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FD365E" w:rsidRDefault="00FD365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65E" w:rsidRDefault="00BB0AB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Текущая оценка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текущей оценки являются основой для индивидуализации учебного процесса.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1" w:name="_Hlk212326893"/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Текущий контроль успеваемости в 10 и последующих классах осуществляется по пятибалльной средневзвешенной системе оценивания (блочно-модульной системе оценивания) согласно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Положению о средневзвешенной системе (блочно-модульной системе) оценивания планируемых результатов при использовании электронной системы учета успеваемости обучающихся.</w:t>
      </w:r>
    </w:p>
    <w:bookmarkEnd w:id="21"/>
    <w:p w:rsidR="00FD365E" w:rsidRDefault="00BB0AB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Тематическая оценка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Внутренний мониторинг представляет собой следующие процедуры:</w:t>
      </w:r>
    </w:p>
    <w:p w:rsidR="00FD365E" w:rsidRDefault="00BB0AB9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диагностика;</w:t>
      </w:r>
    </w:p>
    <w:p w:rsidR="00FD365E" w:rsidRDefault="00BB0AB9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достижения предметных и метапредметных результатов;</w:t>
      </w:r>
    </w:p>
    <w:p w:rsidR="00FD365E" w:rsidRDefault="00BB0AB9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функциональной грамотности;</w:t>
      </w:r>
    </w:p>
    <w:p w:rsidR="00FD365E" w:rsidRDefault="00BB0AB9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FD365E" w:rsidRDefault="00FD365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D365E" w:rsidRDefault="00BB0AB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оценки предметных результатов, в том числе комплексных (диагностических) работ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теля.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инструментом контроля за проведением процедуры оценки предметных результатов является единый график контрольных мероприятий, который объединяет все уровни оценочных процедур.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FD365E" w:rsidRDefault="00FD365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Par259"/>
      <w:bookmarkEnd w:id="22"/>
    </w:p>
    <w:p w:rsidR="00FD365E" w:rsidRDefault="00BB0AB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оценки функциональной грамотности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среднего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освоенного учебного материала во внеучебном контексте позволяет определить высший уровень достижений по данному предмету.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FD365E" w:rsidRDefault="00BB0AB9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 и содержание промежуточной аттестации</w:t>
      </w:r>
    </w:p>
    <w:p w:rsidR="00FD365E" w:rsidRDefault="00BB0AB9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рамках урочной деятельности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образовательной программы среднего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23" w:name="_Toc1030795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D365E" w:rsidRDefault="00BB0AB9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«Форма проведения промежуточной аттестации обучающихся по всем учебным предметам учебного плана единая:</w:t>
      </w:r>
    </w:p>
    <w:p w:rsidR="00FD365E" w:rsidRDefault="00BB0AB9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FD365E" w:rsidRDefault="00BB0AB9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:rsidR="00FD365E" w:rsidRDefault="00BB0AB9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p w:rsidR="00FD365E" w:rsidRDefault="00BB0A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Алгоритм</w:t>
      </w:r>
    </w:p>
    <w:p w:rsidR="00FD365E" w:rsidRDefault="00BB0A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:rsidR="00FD365E" w:rsidRDefault="00FD36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181"/>
      </w:tblGrid>
      <w:tr w:rsidR="00FD365E">
        <w:tc>
          <w:tcPr>
            <w:tcW w:w="2933" w:type="dxa"/>
          </w:tcPr>
          <w:p w:rsidR="00FD365E" w:rsidRDefault="00FD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:rsidR="00FD365E" w:rsidRDefault="00BB0A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</w:tcPr>
          <w:p w:rsidR="00FD365E" w:rsidRDefault="00FD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:rsidR="00FD365E" w:rsidRDefault="00BB0A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lastRenderedPageBreak/>
              <w:t xml:space="preserve">контрольной работы или ВПР) /2=Годовая отметка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u w:val="single"/>
                <w:lang w:eastAsia="ru-RU"/>
              </w:rPr>
              <w:t xml:space="preserve">(в электронном журнале колонка «ГОД») </w:t>
            </w:r>
          </w:p>
        </w:tc>
      </w:tr>
    </w:tbl>
    <w:p w:rsidR="00FD365E" w:rsidRDefault="00FD365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5E" w:rsidRDefault="00FD365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65E" w:rsidRDefault="00BB0AB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процедуры системы оценки планируемых результатов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государственной итоговой аттестации, независимой оценки качества образования, федеральных, региональных мониторингов.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FD365E" w:rsidRDefault="00BB0AB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уровня, в частности Приказом Минпросвещения РФ от 5.10.2020 №546 «Об утверждении Порядка заполнения, учета и выдачи аттестатов об основном общем и среднем общем образовании и их дубликатов». Итоговая оценка фиксируется в документе об уровне образования государственного образца – аттестате о среднем общем образовании. 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>
        <w:rPr>
          <w:rFonts w:ascii="Times New Roman" w:eastAsia="SchoolBookSanPin" w:hAnsi="Times New Roman"/>
          <w:b/>
          <w:sz w:val="28"/>
          <w:szCs w:val="28"/>
          <w:lang w:eastAsia="ru-RU"/>
        </w:rPr>
        <w:t>Национальные сопоставительные исследования качества общего образования</w:t>
      </w:r>
      <w:r>
        <w:rPr>
          <w:rFonts w:ascii="Times New Roman" w:eastAsia="SchoolBookSanPin" w:hAnsi="Times New Roman"/>
          <w:sz w:val="28"/>
          <w:szCs w:val="28"/>
          <w:lang w:eastAsia="ru-RU"/>
        </w:rPr>
        <w:t xml:space="preserve">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 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>
        <w:rPr>
          <w:rFonts w:ascii="Times New Roman" w:eastAsia="SchoolBookSanPin" w:hAnsi="Times New Roman"/>
          <w:b/>
          <w:sz w:val="28"/>
          <w:szCs w:val="28"/>
          <w:lang w:eastAsia="ru-RU"/>
        </w:rPr>
        <w:t>Всероссийские проверочные работы</w:t>
      </w:r>
      <w:r>
        <w:rPr>
          <w:rFonts w:ascii="Times New Roman" w:eastAsia="SchoolBookSanPin" w:hAnsi="Times New Roman"/>
          <w:sz w:val="28"/>
          <w:szCs w:val="28"/>
          <w:lang w:eastAsia="ru-RU"/>
        </w:rPr>
        <w:t xml:space="preserve">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>
        <w:rPr>
          <w:rFonts w:ascii="Times New Roman" w:eastAsia="SchoolBookSanPin" w:hAnsi="Times New Roman"/>
          <w:b/>
          <w:sz w:val="28"/>
          <w:szCs w:val="28"/>
          <w:lang w:eastAsia="ru-RU"/>
        </w:rPr>
        <w:t xml:space="preserve">Международные сопоставительные исследования качества общего образования </w:t>
      </w:r>
      <w:r>
        <w:rPr>
          <w:rFonts w:ascii="Times New Roman" w:eastAsia="SchoolBookSanPin" w:hAnsi="Times New Roman"/>
          <w:bCs/>
          <w:sz w:val="28"/>
          <w:szCs w:val="28"/>
          <w:lang w:eastAsia="ru-RU"/>
        </w:rPr>
        <w:t>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>
        <w:rPr>
          <w:rFonts w:ascii="Times New Roman" w:eastAsia="SchoolBookSanPin" w:hAnsi="Times New Roman"/>
          <w:bCs/>
          <w:sz w:val="28"/>
          <w:szCs w:val="28"/>
          <w:lang w:eastAsia="ru-RU"/>
        </w:rPr>
        <w:lastRenderedPageBreak/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>
        <w:rPr>
          <w:rFonts w:ascii="Times New Roman" w:eastAsia="SchoolBookSanPin" w:hAnsi="Times New Roman"/>
          <w:bCs/>
          <w:sz w:val="28"/>
          <w:szCs w:val="28"/>
          <w:lang w:eastAsia="ru-RU"/>
        </w:rPr>
        <w:t>Мероприятия по оценке качества образования включаются в расписание учебных занятий.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>
        <w:rPr>
          <w:rFonts w:ascii="Times New Roman" w:eastAsia="SchoolBookSanPin" w:hAnsi="Times New Roman"/>
          <w:bCs/>
          <w:sz w:val="28"/>
          <w:szCs w:val="28"/>
          <w:lang w:eastAsia="ru-RU"/>
        </w:rP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>
        <w:rPr>
          <w:rFonts w:ascii="Times New Roman" w:eastAsia="SchoolBookSanPin" w:hAnsi="Times New Roman"/>
          <w:b/>
          <w:sz w:val="28"/>
          <w:szCs w:val="28"/>
          <w:lang w:eastAsia="ru-RU"/>
        </w:rPr>
        <w:t>Итоговая аттестация (Государственная итоговая аттестация по образоватиельной программе среднего общего образования</w:t>
      </w:r>
      <w:r>
        <w:rPr>
          <w:rFonts w:ascii="Times New Roman" w:eastAsia="SchoolBookSanPin" w:hAnsi="Times New Roman"/>
          <w:sz w:val="28"/>
          <w:szCs w:val="28"/>
          <w:lang w:eastAsia="ru-RU"/>
        </w:rPr>
        <w:t>) проводится для обучающихся не имеющим академической задолженности, в полном объёме выполнивших учебный план или индивидуальный учебный план (имеющие годовые отметки по всем учебным предметам учебного плана за 11 класс не ниже удовлитворительных), а также имеющие результат «зачет» за итоговое сочинение по русскому языку.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Независимая оценка качества подготовки обучающихся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FD365E" w:rsidRDefault="00BB0AB9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>
        <w:rPr>
          <w:rFonts w:ascii="Times New Roman" w:eastAsia="SchoolBookSanPin" w:hAnsi="Times New Roman"/>
          <w:sz w:val="28"/>
          <w:szCs w:val="28"/>
          <w:lang w:eastAsia="ru-RU"/>
        </w:rPr>
        <w:t>Содержание и периодичность внутреннего мониторинга устанавливается решением педагогического совета школы, регламентируется локальным актом образовательной организации, фиксируется в планах внутришкольного контроля и внутренней системы оценки качества образования (ВСОКО).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FD365E" w:rsidRDefault="00BB0AB9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:rsidR="00FD365E" w:rsidRDefault="00BB0AB9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оценке качества образования включаются в расписание учебных занятий.</w:t>
      </w:r>
    </w:p>
    <w:p w:rsidR="00FD365E" w:rsidRDefault="00BB0AB9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FD365E" w:rsidRDefault="00BB0AB9">
      <w:pPr>
        <w:spacing w:line="276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  <w:lang w:eastAsia="ru-RU"/>
        </w:rPr>
      </w:pPr>
      <w:r>
        <w:rPr>
          <w:rFonts w:ascii="Times New Roman" w:eastAsia="SchoolBookSanPin" w:hAnsi="Times New Roman" w:cs="Times New Roman"/>
          <w:sz w:val="28"/>
          <w:szCs w:val="28"/>
          <w:lang w:eastAsia="ru-RU"/>
        </w:rPr>
        <w:t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внутришкольного контроля и внутренней системы оценки качества образования.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FD365E" w:rsidRDefault="00FD365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D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4C" w:rsidRDefault="005B2E4C">
      <w:pPr>
        <w:spacing w:line="240" w:lineRule="auto"/>
      </w:pPr>
      <w:r>
        <w:separator/>
      </w:r>
    </w:p>
  </w:endnote>
  <w:endnote w:type="continuationSeparator" w:id="0">
    <w:p w:rsidR="005B2E4C" w:rsidRDefault="005B2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hoolBookSanPin">
    <w:altName w:val="Calibri"/>
    <w:charset w:val="00"/>
    <w:family w:val="roman"/>
    <w:pitch w:val="default"/>
    <w:sig w:usb0="00000000" w:usb1="00000000" w:usb2="0000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4C" w:rsidRDefault="005B2E4C">
      <w:pPr>
        <w:spacing w:after="0"/>
      </w:pPr>
      <w:r>
        <w:separator/>
      </w:r>
    </w:p>
  </w:footnote>
  <w:footnote w:type="continuationSeparator" w:id="0">
    <w:p w:rsidR="005B2E4C" w:rsidRDefault="005B2E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BB3"/>
    <w:multiLevelType w:val="multilevel"/>
    <w:tmpl w:val="14B21BB3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5D3BB1"/>
    <w:multiLevelType w:val="multilevel"/>
    <w:tmpl w:val="155D3B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87FAA"/>
    <w:multiLevelType w:val="multilevel"/>
    <w:tmpl w:val="19087FAA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C2E92"/>
    <w:multiLevelType w:val="multilevel"/>
    <w:tmpl w:val="2B4C2E92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32F10739"/>
    <w:multiLevelType w:val="multilevel"/>
    <w:tmpl w:val="32F10739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2D676E8"/>
    <w:multiLevelType w:val="multilevel"/>
    <w:tmpl w:val="62D676E8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201FB"/>
    <w:multiLevelType w:val="multilevel"/>
    <w:tmpl w:val="708201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7ADC169C"/>
    <w:multiLevelType w:val="multilevel"/>
    <w:tmpl w:val="7ADC16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2B"/>
    <w:rsid w:val="000335E2"/>
    <w:rsid w:val="000772E7"/>
    <w:rsid w:val="000C28ED"/>
    <w:rsid w:val="00143DC7"/>
    <w:rsid w:val="00147C0E"/>
    <w:rsid w:val="001C1B7C"/>
    <w:rsid w:val="001D0D31"/>
    <w:rsid w:val="00234BBD"/>
    <w:rsid w:val="00273EDF"/>
    <w:rsid w:val="003F28A8"/>
    <w:rsid w:val="003F5E0A"/>
    <w:rsid w:val="005B2E4C"/>
    <w:rsid w:val="005E015C"/>
    <w:rsid w:val="005E6B72"/>
    <w:rsid w:val="00611FA7"/>
    <w:rsid w:val="00701D2B"/>
    <w:rsid w:val="00726CA5"/>
    <w:rsid w:val="007D16DE"/>
    <w:rsid w:val="007F6B0B"/>
    <w:rsid w:val="0082328B"/>
    <w:rsid w:val="00866293"/>
    <w:rsid w:val="0089686A"/>
    <w:rsid w:val="008F5E80"/>
    <w:rsid w:val="009164DE"/>
    <w:rsid w:val="00965CA2"/>
    <w:rsid w:val="009A3C65"/>
    <w:rsid w:val="00AF168B"/>
    <w:rsid w:val="00B14099"/>
    <w:rsid w:val="00B2014A"/>
    <w:rsid w:val="00BB0AB9"/>
    <w:rsid w:val="00BD10B3"/>
    <w:rsid w:val="00C14C8A"/>
    <w:rsid w:val="00C41585"/>
    <w:rsid w:val="00C82B8B"/>
    <w:rsid w:val="00D01304"/>
    <w:rsid w:val="00ED6692"/>
    <w:rsid w:val="00F501DD"/>
    <w:rsid w:val="00FD365E"/>
    <w:rsid w:val="2AF539CA"/>
    <w:rsid w:val="381E5382"/>
    <w:rsid w:val="39D236E8"/>
    <w:rsid w:val="74D0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3261"/>
  <w15:docId w15:val="{3B42A0B4-BBD8-429C-85A1-5CE58C6C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table" w:customStyle="1" w:styleId="4">
    <w:name w:val="Сетка таблицы4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3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3C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oco.ru/&#1087;&#1088;&#1080;&#1084;&#1077;&#1088;&#1099;-&#1079;&#1072;&#1076;&#1072;&#1095;-pis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ioco.ru/&#1087;&#1088;&#1080;&#1084;&#1077;&#1088;&#1099;-&#1079;&#1072;&#1076;&#1072;&#1095;-p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&#1087;&#1088;&#1080;&#1084;&#1077;&#1088;&#1099;-&#1079;&#1072;&#1076;&#1072;&#1095;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7662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</dc:creator>
  <cp:lastModifiedBy>Admin</cp:lastModifiedBy>
  <cp:revision>15</cp:revision>
  <cp:lastPrinted>2025-10-29T08:27:00Z</cp:lastPrinted>
  <dcterms:created xsi:type="dcterms:W3CDTF">2025-10-25T20:07:00Z</dcterms:created>
  <dcterms:modified xsi:type="dcterms:W3CDTF">2025-11-19T07:23:00Z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3C8DCCBDE9E941F0BC0D0A73E4EA3A07_12</vt:lpwstr>
  </property>
</Properties>
</file>